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bCs/>
          <w:sz w:val="32"/>
          <w:szCs w:val="32"/>
        </w:rPr>
      </w:pPr>
      <w:r>
        <w:rPr>
          <w:b/>
          <w:bCs/>
          <w:sz w:val="32"/>
          <w:szCs w:val="32"/>
        </w:rPr>
        <w:t>ACCADEMIA DI BELLE ARTI DI PALERMO</w:t>
      </w:r>
    </w:p>
    <w:p>
      <w:pPr>
        <w:pStyle w:val="Normal"/>
        <w:spacing w:before="0" w:after="0"/>
        <w:rPr>
          <w:b/>
          <w:b/>
          <w:bCs/>
        </w:rPr>
      </w:pPr>
      <w:r>
        <w:rPr>
          <w:b/>
          <w:bCs/>
        </w:rPr>
        <w:t>ANATOMIA ARTISTICA TRIENNIO (ABAV01)</w:t>
      </w:r>
    </w:p>
    <w:p>
      <w:pPr>
        <w:pStyle w:val="Normal"/>
        <w:spacing w:before="0" w:after="0"/>
        <w:rPr/>
      </w:pPr>
      <w:r>
        <w:rPr>
          <w:b/>
          <w:bCs/>
        </w:rPr>
        <w:t>A.A.2021/2022</w:t>
      </w:r>
    </w:p>
    <w:p>
      <w:pPr>
        <w:pStyle w:val="Normal"/>
        <w:spacing w:before="0" w:after="0"/>
        <w:rPr>
          <w:b/>
          <w:b/>
          <w:bCs/>
        </w:rPr>
      </w:pPr>
      <w:r>
        <w:rPr>
          <w:b/>
          <w:bCs/>
        </w:rPr>
        <w:t>Prof.ssa Marilena Pecoraro</w:t>
      </w:r>
    </w:p>
    <w:p>
      <w:pPr>
        <w:pStyle w:val="Normal"/>
        <w:spacing w:before="0" w:after="0"/>
        <w:rPr>
          <w:b/>
          <w:b/>
          <w:bCs/>
        </w:rPr>
      </w:pPr>
      <w:r>
        <w:rPr>
          <w:b/>
          <w:bCs/>
        </w:rPr>
        <w:t>Scultura -Arte Sacra contemporanea</w:t>
      </w:r>
    </w:p>
    <w:p>
      <w:pPr>
        <w:pStyle w:val="Normal"/>
        <w:rPr/>
      </w:pPr>
      <w:r>
        <w:rPr/>
      </w:r>
    </w:p>
    <w:p>
      <w:pPr>
        <w:pStyle w:val="Normal"/>
        <w:rPr/>
      </w:pPr>
      <w:r>
        <w:rPr/>
        <w:t>Lo studio dell’anatomia artistica deve fondere  i suoi  schemi conoscitivi attraverso  la consapevolezza del panorama artistico – scientifico  e  le tecniche  come metodo operativo,  dando spunto allo studio della figura umana nell’arte e riflettere su possibili linguaggi del corpo. Così il campo di indagine privilegiato sarà il corpo umano e l’uso di esso indagato nella funzionalità della sua struttura, tutto ciò finalizzato a determinare nello studente una costruzione ed impostazione di questo corpo  nello spazio, nel tempo e nel suo essere individuo.</w:t>
      </w:r>
    </w:p>
    <w:p>
      <w:pPr>
        <w:pStyle w:val="Normal"/>
        <w:rPr/>
      </w:pPr>
      <w:r>
        <w:rPr/>
        <w:t>Si considera il corpo vivo così come esso viene tematizzato nelle arti visive contemporanee, con una tensione tra l’essere al tempo stesso un oggetto di figurazione/defigurazione e un soggetto e strumento senziente ed espressivo.</w:t>
      </w:r>
    </w:p>
    <w:p>
      <w:pPr>
        <w:pStyle w:val="Normal"/>
        <w:rPr/>
      </w:pPr>
      <w:r>
        <w:rPr/>
      </w:r>
    </w:p>
    <w:p>
      <w:pPr>
        <w:pStyle w:val="Normal"/>
        <w:rPr>
          <w:b/>
          <w:b/>
          <w:bCs/>
        </w:rPr>
      </w:pPr>
      <w:r>
        <w:rPr>
          <w:b/>
          <w:bCs/>
        </w:rPr>
        <w:t>METODI E ATTIVITÀ</w:t>
      </w:r>
    </w:p>
    <w:p>
      <w:pPr>
        <w:pStyle w:val="Normal"/>
        <w:rPr/>
      </w:pPr>
      <w:r>
        <w:rPr/>
        <w:t xml:space="preserve">Ogni studente è guidato in un percorso laboratoriale che prende avvio dall’osservazione e dal disegno della struttura anatomica – descrittiva del corpo umano (statico e in movimento), seguendo la suddivisione anatomica del corpo in segmenti e nel suo complesso . </w:t>
      </w:r>
    </w:p>
    <w:p>
      <w:pPr>
        <w:pStyle w:val="Normal"/>
        <w:rPr/>
      </w:pPr>
      <w:r>
        <w:rPr/>
        <w:t>Tutti gli studenti sono tenuti a realizzare una cartella grafica di n. 20 elaborati del formato 50x70 che illustrino  tutta la struttura scheletrica e miologica. A tal proposito verranno svolte lezioni teoriche preliminari concernenti informazioni generali sulla struttura scheletrica e miologica del corpo umano.</w:t>
      </w:r>
    </w:p>
    <w:p>
      <w:pPr>
        <w:pStyle w:val="Normal"/>
        <w:rPr/>
      </w:pPr>
      <w:r>
        <w:rPr/>
      </w:r>
    </w:p>
    <w:p>
      <w:pPr>
        <w:pStyle w:val="Normal"/>
        <w:spacing w:before="0" w:after="0"/>
        <w:rPr>
          <w:b/>
          <w:b/>
          <w:bCs/>
        </w:rPr>
      </w:pPr>
      <w:r>
        <w:rPr>
          <w:b/>
          <w:bCs/>
        </w:rPr>
        <w:t>LEZIONI</w:t>
      </w:r>
    </w:p>
    <w:p>
      <w:pPr>
        <w:pStyle w:val="Normal"/>
        <w:spacing w:before="0" w:after="0"/>
        <w:rPr>
          <w:b/>
          <w:b/>
          <w:bCs/>
        </w:rPr>
      </w:pPr>
      <w:r>
        <w:rPr>
          <w:b/>
          <w:bCs/>
        </w:rPr>
        <w:t>1.</w:t>
        <w:tab/>
        <w:t>La Struttura Scheletrica  e Miologica del corpo Umano .</w:t>
      </w:r>
    </w:p>
    <w:p>
      <w:pPr>
        <w:pStyle w:val="Normal"/>
        <w:spacing w:before="0" w:after="0"/>
        <w:rPr>
          <w:b/>
          <w:b/>
          <w:bCs/>
        </w:rPr>
      </w:pPr>
      <w:r>
        <w:rPr>
          <w:b/>
          <w:bCs/>
        </w:rPr>
        <w:t>2.</w:t>
        <w:tab/>
        <w:t>Forma e  Funzioni .</w:t>
      </w:r>
    </w:p>
    <w:p>
      <w:pPr>
        <w:pStyle w:val="Normal"/>
        <w:spacing w:before="0" w:after="0"/>
        <w:rPr>
          <w:b/>
          <w:b/>
          <w:bCs/>
        </w:rPr>
      </w:pPr>
      <w:r>
        <w:rPr>
          <w:b/>
          <w:bCs/>
        </w:rPr>
        <w:t>3.</w:t>
        <w:tab/>
        <w:t>Azioni E Movimento.</w:t>
      </w:r>
    </w:p>
    <w:p>
      <w:pPr>
        <w:pStyle w:val="Normal"/>
        <w:spacing w:before="0" w:after="0"/>
        <w:rPr>
          <w:b/>
          <w:b/>
          <w:bCs/>
        </w:rPr>
      </w:pPr>
      <w:r>
        <w:rPr>
          <w:b/>
          <w:bCs/>
        </w:rPr>
        <w:t>4.</w:t>
        <w:tab/>
        <w:t>Illustrazione grafica dello scheletro.</w:t>
      </w:r>
    </w:p>
    <w:p>
      <w:pPr>
        <w:pStyle w:val="Normal"/>
        <w:spacing w:before="0" w:after="0"/>
        <w:rPr>
          <w:b/>
          <w:b/>
          <w:bCs/>
        </w:rPr>
      </w:pPr>
      <w:r>
        <w:rPr>
          <w:b/>
          <w:bCs/>
        </w:rPr>
        <w:t>5.</w:t>
        <w:tab/>
        <w:t>Illustrazione grafica della miologia del corpo.</w:t>
      </w:r>
    </w:p>
    <w:p>
      <w:pPr>
        <w:pStyle w:val="Normal"/>
        <w:rPr/>
      </w:pPr>
      <w:r>
        <w:rPr/>
      </w:r>
    </w:p>
    <w:p>
      <w:pPr>
        <w:pStyle w:val="Normal"/>
        <w:spacing w:before="0" w:after="0"/>
        <w:rPr>
          <w:b/>
          <w:b/>
          <w:bCs/>
        </w:rPr>
      </w:pPr>
      <w:r>
        <w:rPr>
          <w:b/>
          <w:bCs/>
        </w:rPr>
      </w:r>
    </w:p>
    <w:p>
      <w:pPr>
        <w:pStyle w:val="Normal"/>
        <w:spacing w:before="0" w:after="0"/>
        <w:rPr>
          <w:b/>
          <w:b/>
          <w:bCs/>
        </w:rPr>
      </w:pPr>
      <w:r>
        <w:rPr>
          <w:b/>
          <w:bCs/>
        </w:rPr>
      </w:r>
    </w:p>
    <w:p>
      <w:pPr>
        <w:pStyle w:val="Normal"/>
        <w:spacing w:before="0" w:after="0"/>
        <w:rPr>
          <w:b/>
          <w:b/>
          <w:bCs/>
        </w:rPr>
      </w:pPr>
      <w:bookmarkStart w:id="0" w:name="__DdeLink__73_454688929"/>
      <w:r>
        <w:rPr>
          <w:b/>
          <w:bCs/>
        </w:rPr>
        <w:t>CORSO MONOGRAFICO:</w:t>
      </w:r>
    </w:p>
    <w:p>
      <w:pPr>
        <w:pStyle w:val="Normal"/>
        <w:spacing w:before="0" w:after="0"/>
        <w:rPr>
          <w:b/>
          <w:b/>
          <w:bCs/>
          <w:i/>
          <w:i/>
          <w:iCs/>
        </w:rPr>
      </w:pPr>
      <w:r>
        <w:rPr>
          <w:b/>
          <w:bCs/>
          <w:i/>
          <w:iCs/>
        </w:rPr>
        <w:t>Con Il Mio Corpo Vivo</w:t>
      </w:r>
    </w:p>
    <w:p>
      <w:pPr>
        <w:pStyle w:val="Normal"/>
        <w:rPr/>
      </w:pPr>
      <w:r>
        <w:rPr/>
        <w:t xml:space="preserve"> </w:t>
      </w:r>
      <w:r>
        <w:rPr/>
        <w:t>Questo percorso   prende l’osservazione e il disegno del proprio corpo in azione in uno spazio dato, seguendo la suddivisione anatomica del corpo in segmenti. Ciascuno disegnerà su un quaderno parti del proprio corpo e lavora con il proprio corpo in azione utilizzando il disegno, la fotografia e il video non professionale. Ogni studente dovrà realizzare  una scheda di approfondimento scritta (di cui viene fornito il modello all’inizio delle lezioni) su un’opera di un artista che abbia lavorato con il corpo, scelto/a tra quelli menzionati nel corso delle lezioni teoriche e concordato con la professore.</w:t>
      </w:r>
      <w:bookmarkEnd w:id="0"/>
    </w:p>
    <w:p>
      <w:pPr>
        <w:pStyle w:val="Normal"/>
        <w:rPr/>
      </w:pPr>
      <w:r>
        <w:rPr/>
      </w:r>
    </w:p>
    <w:p>
      <w:pPr>
        <w:pStyle w:val="Normal"/>
        <w:rPr>
          <w:b/>
          <w:b/>
          <w:bCs/>
        </w:rPr>
      </w:pPr>
      <w:r>
        <w:rPr>
          <w:b/>
          <w:bCs/>
        </w:rPr>
        <w:t>Sono previste per l’ammissione agli esami le presenze e   aver effettuato le revisioni dei lavori .</w:t>
      </w:r>
    </w:p>
    <w:p>
      <w:pPr>
        <w:pStyle w:val="Normal"/>
        <w:rPr/>
      </w:pPr>
      <w:r>
        <w:rPr/>
      </w:r>
    </w:p>
    <w:p>
      <w:pPr>
        <w:pStyle w:val="Normal"/>
        <w:spacing w:before="0" w:after="0"/>
        <w:rPr>
          <w:b/>
          <w:b/>
          <w:bCs/>
          <w:sz w:val="20"/>
          <w:szCs w:val="20"/>
        </w:rPr>
      </w:pPr>
      <w:r>
        <w:rPr>
          <w:b/>
          <w:bCs/>
          <w:sz w:val="20"/>
          <w:szCs w:val="20"/>
        </w:rPr>
        <w:t xml:space="preserve">Bibliografia: </w:t>
      </w:r>
    </w:p>
    <w:p>
      <w:pPr>
        <w:pStyle w:val="Normal"/>
        <w:spacing w:before="0" w:after="0"/>
        <w:rPr>
          <w:b/>
          <w:b/>
          <w:bCs/>
          <w:sz w:val="20"/>
          <w:szCs w:val="20"/>
        </w:rPr>
      </w:pPr>
      <w:r>
        <w:rPr>
          <w:b/>
          <w:bCs/>
          <w:sz w:val="20"/>
          <w:szCs w:val="20"/>
        </w:rPr>
        <w:t>Il corpo, Galiberti, Edito – Feltrinelli</w:t>
      </w:r>
    </w:p>
    <w:p>
      <w:pPr>
        <w:pStyle w:val="Normal"/>
        <w:spacing w:before="0" w:after="0"/>
        <w:rPr>
          <w:b/>
          <w:b/>
          <w:bCs/>
          <w:sz w:val="20"/>
          <w:szCs w:val="20"/>
        </w:rPr>
      </w:pPr>
      <w:r>
        <w:rPr>
          <w:b/>
          <w:bCs/>
          <w:sz w:val="20"/>
          <w:szCs w:val="20"/>
        </w:rPr>
        <w:t>Anatomia Artistica, Giovanni Civardi , Edito- Il Castello</w:t>
      </w:r>
    </w:p>
    <w:p>
      <w:pPr>
        <w:pStyle w:val="Normal"/>
        <w:spacing w:before="0" w:after="0"/>
        <w:rPr>
          <w:b/>
          <w:b/>
          <w:bCs/>
          <w:sz w:val="20"/>
          <w:szCs w:val="20"/>
        </w:rPr>
      </w:pPr>
      <w:r>
        <w:rPr>
          <w:b/>
          <w:bCs/>
          <w:sz w:val="20"/>
          <w:szCs w:val="20"/>
        </w:rPr>
        <w:t>Anatomia per  gli artisti, Angelo e Giovanni Morelli, Fratelli Lega Editori Faenza</w:t>
      </w:r>
    </w:p>
    <w:p>
      <w:pPr>
        <w:pStyle w:val="Normal"/>
        <w:spacing w:before="0" w:after="0"/>
        <w:rPr>
          <w:b/>
          <w:b/>
          <w:bCs/>
          <w:sz w:val="20"/>
          <w:szCs w:val="20"/>
        </w:rPr>
      </w:pPr>
      <w:r>
        <w:rPr>
          <w:b/>
          <w:bCs/>
          <w:sz w:val="20"/>
          <w:szCs w:val="20"/>
        </w:rPr>
        <w:t>Atlante Universale Giunti Anatomia per artisti, Edito- Giunti</w:t>
      </w:r>
    </w:p>
    <w:p>
      <w:pPr>
        <w:pStyle w:val="Normal"/>
        <w:spacing w:before="0" w:after="0"/>
        <w:rPr>
          <w:b/>
          <w:b/>
          <w:bCs/>
          <w:sz w:val="20"/>
          <w:szCs w:val="20"/>
        </w:rPr>
      </w:pPr>
      <w:r>
        <w:rPr>
          <w:b/>
          <w:bCs/>
          <w:sz w:val="20"/>
          <w:szCs w:val="20"/>
        </w:rPr>
        <w:t>Struttura   Uomo Manuale per anatomia  artista, Neri Pozza  Editore .</w:t>
      </w:r>
    </w:p>
    <w:p>
      <w:pPr>
        <w:pStyle w:val="Normal"/>
        <w:spacing w:before="0" w:after="0"/>
        <w:rPr/>
      </w:pPr>
      <w:r>
        <w:rPr>
          <w:b/>
          <w:bCs/>
          <w:sz w:val="20"/>
          <w:szCs w:val="20"/>
        </w:rPr>
        <w:t>Struttura Uomo in Movimento, Neri Pozza  Editore .</w:t>
      </w:r>
    </w:p>
    <w:p>
      <w:pPr>
        <w:pStyle w:val="Normal"/>
        <w:spacing w:before="0" w:after="0"/>
        <w:rPr>
          <w:b/>
          <w:b/>
          <w:bCs/>
          <w:sz w:val="20"/>
          <w:szCs w:val="20"/>
        </w:rPr>
      </w:pPr>
      <w:r>
        <w:rPr/>
      </w:r>
    </w:p>
    <w:p>
      <w:pPr>
        <w:pStyle w:val="Normal"/>
        <w:spacing w:before="0" w:after="0"/>
        <w:rPr/>
      </w:pPr>
      <w:hyperlink r:id="rId2">
        <w:r>
          <w:rPr>
            <w:rStyle w:val="CollegamentoInternet"/>
            <w:b/>
            <w:bCs/>
            <w:sz w:val="20"/>
            <w:szCs w:val="20"/>
          </w:rPr>
          <w:t>https://sites.google.com/abapa.education/anatomia-pecoraro/home</w:t>
        </w:r>
      </w:hyperlink>
      <w:hyperlink r:id="rId3">
        <w:r>
          <w:rPr>
            <w:b/>
            <w:bCs/>
            <w:sz w:val="20"/>
            <w:szCs w:val="20"/>
          </w:rPr>
          <w:t xml:space="preserve"> </w:t>
        </w:r>
      </w:hyperlink>
    </w:p>
    <w:p>
      <w:pPr>
        <w:pStyle w:val="Normal"/>
        <w:spacing w:before="0" w:after="0"/>
        <w:rPr>
          <w:b/>
          <w:b/>
          <w:bCs/>
          <w:sz w:val="20"/>
          <w:szCs w:val="20"/>
        </w:rPr>
      </w:pPr>
      <w:r>
        <w:rPr/>
      </w:r>
    </w:p>
    <w:sectPr>
      <w:type w:val="nextPage"/>
      <w:pgSz w:w="11906" w:h="16838"/>
      <w:pgMar w:left="1134" w:right="1134" w:header="0" w:top="1417"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libri">
    <w:charset w:val="00"/>
    <w:family w:val="roman"/>
    <w:pitch w:val="variable"/>
  </w:font>
  <w:font w:name="Segoe UI">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it-IT"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character" w:styleId="DefaultParagraphFont" w:default="1">
    <w:name w:val="Default Paragraph Font"/>
    <w:uiPriority w:val="1"/>
    <w:semiHidden/>
    <w:unhideWhenUsed/>
    <w:qFormat/>
    <w:rPr/>
  </w:style>
  <w:style w:type="character" w:styleId="TestofumettoCarattere" w:customStyle="1">
    <w:name w:val="Testo fumetto Carattere"/>
    <w:basedOn w:val="DefaultParagraphFont"/>
    <w:link w:val="Testofumetto"/>
    <w:uiPriority w:val="99"/>
    <w:semiHidden/>
    <w:qFormat/>
    <w:rsid w:val="000d6623"/>
    <w:rPr>
      <w:rFonts w:ascii="Segoe UI" w:hAnsi="Segoe UI" w:cs="Segoe UI"/>
      <w:sz w:val="18"/>
      <w:szCs w:val="18"/>
    </w:rPr>
  </w:style>
  <w:style w:type="character" w:styleId="CollegamentoInternet">
    <w:name w:val="Collegamento Internet"/>
    <w:rPr>
      <w:color w:val="000080"/>
      <w:u w:val="single"/>
      <w:lang w:val="zxx" w:eastAsia="zxx" w:bidi="zxx"/>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BalloonText">
    <w:name w:val="Balloon Text"/>
    <w:basedOn w:val="Normal"/>
    <w:link w:val="TestofumettoCarattere"/>
    <w:uiPriority w:val="99"/>
    <w:semiHidden/>
    <w:unhideWhenUsed/>
    <w:qFormat/>
    <w:rsid w:val="000d6623"/>
    <w:pPr>
      <w:spacing w:lineRule="auto" w:line="240" w:before="0" w:after="0"/>
    </w:pPr>
    <w:rPr>
      <w:rFonts w:ascii="Segoe UI" w:hAnsi="Segoe UI" w:cs="Segoe UI"/>
      <w:sz w:val="18"/>
      <w:szCs w:val="18"/>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ites.google.com/abapa.education/anatomia-pecoraro/home" TargetMode="External"/><Relationship Id="rId3" Type="http://schemas.openxmlformats.org/officeDocument/2006/relationships/hyperlink" Target=""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Application>Neat_Office/6.2.8.2$Windows_x86 LibreOffice_project/</Application>
  <Pages>2</Pages>
  <Words>421</Words>
  <Characters>2486</Characters>
  <CharactersWithSpaces>2908</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2020-11-11T14:38:00Z</dcterms:created>
  <dc:creator>Marilena Pecoraro</dc:creator>
  <dc:description/>
  <dc:language>it-IT</dc:language>
  <cp:lastModifiedBy/>
  <dcterms:modified xsi:type="dcterms:W3CDTF">2021-09-07T12:07:13Z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